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7CE" w:rsidRDefault="00FC741A" w:rsidP="00FC741A">
      <w:pPr>
        <w:pStyle w:val="Heading1"/>
      </w:pPr>
      <w:r>
        <w:t>Overview</w:t>
      </w:r>
    </w:p>
    <w:p w:rsidR="00FC741A" w:rsidRDefault="00FC741A" w:rsidP="00FC741A">
      <w:r>
        <w:t xml:space="preserve">This document will detail the register interface to the L138 port of the Timing Generator core. In general, the register map </w:t>
      </w:r>
      <w:r w:rsidR="00AD0A50">
        <w:t>is stretched for high order bits on odd addresses with the register being latched after writing to the even register (low order bits).</w:t>
      </w:r>
    </w:p>
    <w:p w:rsidR="007E3A8F" w:rsidRDefault="007E3A8F" w:rsidP="007E3A8F">
      <w:pPr>
        <w:pStyle w:val="Heading1"/>
      </w:pPr>
      <w:r>
        <w:t>Map</w:t>
      </w:r>
    </w:p>
    <w:tbl>
      <w:tblPr>
        <w:tblStyle w:val="TableGrid"/>
        <w:tblW w:w="9558" w:type="dxa"/>
        <w:tblLook w:val="04A0" w:firstRow="1" w:lastRow="0" w:firstColumn="1" w:lastColumn="0" w:noHBand="0" w:noVBand="1"/>
      </w:tblPr>
      <w:tblGrid>
        <w:gridCol w:w="1043"/>
        <w:gridCol w:w="726"/>
        <w:gridCol w:w="7789"/>
      </w:tblGrid>
      <w:tr w:rsidR="00D64036" w:rsidTr="00D64036">
        <w:tc>
          <w:tcPr>
            <w:tcW w:w="1043" w:type="dxa"/>
          </w:tcPr>
          <w:p w:rsidR="00D64036" w:rsidRDefault="00D64036" w:rsidP="007E3A8F">
            <w:r>
              <w:t>Address</w:t>
            </w:r>
          </w:p>
        </w:tc>
        <w:tc>
          <w:tcPr>
            <w:tcW w:w="726" w:type="dxa"/>
          </w:tcPr>
          <w:p w:rsidR="00D64036" w:rsidRDefault="00D64036" w:rsidP="007E3A8F">
            <w:r>
              <w:t>R/W?</w:t>
            </w:r>
          </w:p>
        </w:tc>
        <w:tc>
          <w:tcPr>
            <w:tcW w:w="7789" w:type="dxa"/>
          </w:tcPr>
          <w:p w:rsidR="00D64036" w:rsidRDefault="00D64036" w:rsidP="007E3A8F">
            <w:r>
              <w:t>Meaning</w:t>
            </w:r>
          </w:p>
        </w:tc>
      </w:tr>
      <w:tr w:rsidR="00D64036" w:rsidTr="00D64036">
        <w:tc>
          <w:tcPr>
            <w:tcW w:w="1043" w:type="dxa"/>
          </w:tcPr>
          <w:p w:rsidR="00D64036" w:rsidRDefault="00D64036" w:rsidP="007E3A8F">
            <w:r>
              <w:t>0x0</w:t>
            </w:r>
          </w:p>
        </w:tc>
        <w:tc>
          <w:tcPr>
            <w:tcW w:w="726" w:type="dxa"/>
          </w:tcPr>
          <w:p w:rsidR="00D64036" w:rsidRDefault="00D64036" w:rsidP="007E3A8F">
            <w:r>
              <w:t>R</w:t>
            </w:r>
          </w:p>
        </w:tc>
        <w:tc>
          <w:tcPr>
            <w:tcW w:w="7789" w:type="dxa"/>
          </w:tcPr>
          <w:p w:rsidR="00D64036" w:rsidRDefault="00D64036" w:rsidP="007E3A8F">
            <w:r>
              <w:t>Version Register</w:t>
            </w:r>
          </w:p>
        </w:tc>
      </w:tr>
      <w:tr w:rsidR="00D64036" w:rsidTr="00D64036">
        <w:tc>
          <w:tcPr>
            <w:tcW w:w="1043" w:type="dxa"/>
          </w:tcPr>
          <w:p w:rsidR="00D64036" w:rsidRDefault="00D64036" w:rsidP="007E3A8F">
            <w:r>
              <w:t>0x1</w:t>
            </w:r>
          </w:p>
        </w:tc>
        <w:tc>
          <w:tcPr>
            <w:tcW w:w="726" w:type="dxa"/>
          </w:tcPr>
          <w:p w:rsidR="00D64036" w:rsidRDefault="00D64036" w:rsidP="007E3A8F">
            <w:r>
              <w:t>R/W</w:t>
            </w:r>
          </w:p>
        </w:tc>
        <w:tc>
          <w:tcPr>
            <w:tcW w:w="7789" w:type="dxa"/>
          </w:tcPr>
          <w:p w:rsidR="00D64036" w:rsidRDefault="00D64036" w:rsidP="007E3A8F">
            <w:r>
              <w:t>Status Register</w:t>
            </w:r>
            <w:r w:rsidR="00532C17">
              <w:t xml:space="preserve"> High</w:t>
            </w:r>
          </w:p>
        </w:tc>
      </w:tr>
      <w:tr w:rsidR="00532C17" w:rsidTr="00D64036">
        <w:tc>
          <w:tcPr>
            <w:tcW w:w="1043" w:type="dxa"/>
          </w:tcPr>
          <w:p w:rsidR="00532C17" w:rsidRDefault="00532C17" w:rsidP="007E3A8F">
            <w:r>
              <w:t>0x2</w:t>
            </w:r>
          </w:p>
        </w:tc>
        <w:tc>
          <w:tcPr>
            <w:tcW w:w="726" w:type="dxa"/>
          </w:tcPr>
          <w:p w:rsidR="00532C17" w:rsidRDefault="00532C17" w:rsidP="007E3A8F">
            <w:r>
              <w:t>R/W</w:t>
            </w:r>
          </w:p>
        </w:tc>
        <w:tc>
          <w:tcPr>
            <w:tcW w:w="7789" w:type="dxa"/>
          </w:tcPr>
          <w:p w:rsidR="00532C17" w:rsidRDefault="00532C17" w:rsidP="007E3A8F">
            <w:r>
              <w:t>Status Register Low</w:t>
            </w:r>
          </w:p>
        </w:tc>
      </w:tr>
      <w:tr w:rsidR="00D64036" w:rsidTr="00D64036">
        <w:tc>
          <w:tcPr>
            <w:tcW w:w="1043" w:type="dxa"/>
          </w:tcPr>
          <w:p w:rsidR="00D64036" w:rsidRDefault="00532C17" w:rsidP="007E3A8F">
            <w:r>
              <w:t>0x3</w:t>
            </w:r>
          </w:p>
        </w:tc>
        <w:tc>
          <w:tcPr>
            <w:tcW w:w="726" w:type="dxa"/>
          </w:tcPr>
          <w:p w:rsidR="00D64036" w:rsidRDefault="00D64036" w:rsidP="007E3A8F">
            <w:r>
              <w:t>R/W</w:t>
            </w:r>
          </w:p>
        </w:tc>
        <w:tc>
          <w:tcPr>
            <w:tcW w:w="7789" w:type="dxa"/>
          </w:tcPr>
          <w:p w:rsidR="00D64036" w:rsidRDefault="00D64036" w:rsidP="00FC180C">
            <w:r>
              <w:t>Payload Override</w:t>
            </w:r>
            <w:r w:rsidR="00532C17">
              <w:t xml:space="preserve"> </w:t>
            </w:r>
            <w:r w:rsidR="00FC180C">
              <w:t>Enable</w:t>
            </w:r>
          </w:p>
        </w:tc>
      </w:tr>
      <w:tr w:rsidR="00532C17" w:rsidTr="00D64036">
        <w:tc>
          <w:tcPr>
            <w:tcW w:w="1043" w:type="dxa"/>
          </w:tcPr>
          <w:p w:rsidR="00532C17" w:rsidRDefault="00532C17" w:rsidP="007E3A8F">
            <w:r>
              <w:t>0x4</w:t>
            </w:r>
          </w:p>
        </w:tc>
        <w:tc>
          <w:tcPr>
            <w:tcW w:w="726" w:type="dxa"/>
          </w:tcPr>
          <w:p w:rsidR="00532C17" w:rsidRDefault="00532C17" w:rsidP="007E3A8F">
            <w:r>
              <w:t>R/W</w:t>
            </w:r>
          </w:p>
        </w:tc>
        <w:tc>
          <w:tcPr>
            <w:tcW w:w="7789" w:type="dxa"/>
          </w:tcPr>
          <w:p w:rsidR="00532C17" w:rsidRDefault="00FC180C" w:rsidP="00D64036">
            <w:r>
              <w:t>Payload Override Value</w:t>
            </w:r>
          </w:p>
        </w:tc>
      </w:tr>
      <w:tr w:rsidR="00D64036" w:rsidTr="00D64036">
        <w:tc>
          <w:tcPr>
            <w:tcW w:w="1043" w:type="dxa"/>
          </w:tcPr>
          <w:p w:rsidR="00D64036" w:rsidRDefault="00532C17" w:rsidP="007E3A8F">
            <w:r>
              <w:t>0x5</w:t>
            </w:r>
          </w:p>
        </w:tc>
        <w:tc>
          <w:tcPr>
            <w:tcW w:w="726" w:type="dxa"/>
          </w:tcPr>
          <w:p w:rsidR="00D64036" w:rsidRDefault="00D64036" w:rsidP="007E3A8F">
            <w:r>
              <w:t>R/W</w:t>
            </w:r>
          </w:p>
        </w:tc>
        <w:tc>
          <w:tcPr>
            <w:tcW w:w="7789" w:type="dxa"/>
          </w:tcPr>
          <w:p w:rsidR="00D64036" w:rsidRDefault="00D64036" w:rsidP="007E3A8F">
            <w:r>
              <w:t>Interrupt Enable</w:t>
            </w:r>
            <w:r w:rsidR="00532C17">
              <w:t xml:space="preserve"> High</w:t>
            </w:r>
          </w:p>
        </w:tc>
      </w:tr>
      <w:tr w:rsidR="00532C17" w:rsidTr="00D64036">
        <w:tc>
          <w:tcPr>
            <w:tcW w:w="1043" w:type="dxa"/>
          </w:tcPr>
          <w:p w:rsidR="00532C17" w:rsidRDefault="00532C17" w:rsidP="007E3A8F">
            <w:r>
              <w:t>0x6</w:t>
            </w:r>
          </w:p>
        </w:tc>
        <w:tc>
          <w:tcPr>
            <w:tcW w:w="726" w:type="dxa"/>
          </w:tcPr>
          <w:p w:rsidR="00532C17" w:rsidRDefault="00532C17" w:rsidP="007E3A8F">
            <w:r>
              <w:t>R/W</w:t>
            </w:r>
          </w:p>
        </w:tc>
        <w:tc>
          <w:tcPr>
            <w:tcW w:w="7789" w:type="dxa"/>
          </w:tcPr>
          <w:p w:rsidR="00532C17" w:rsidRDefault="00532C17" w:rsidP="007E3A8F">
            <w:r>
              <w:t>Interrupt Enable Low</w:t>
            </w:r>
          </w:p>
        </w:tc>
      </w:tr>
      <w:tr w:rsidR="00D64036" w:rsidTr="00D64036">
        <w:tc>
          <w:tcPr>
            <w:tcW w:w="1043" w:type="dxa"/>
          </w:tcPr>
          <w:p w:rsidR="00D64036" w:rsidRDefault="00532C17" w:rsidP="007E3A8F">
            <w:r>
              <w:t>0x7</w:t>
            </w:r>
          </w:p>
        </w:tc>
        <w:tc>
          <w:tcPr>
            <w:tcW w:w="726" w:type="dxa"/>
          </w:tcPr>
          <w:p w:rsidR="00D64036" w:rsidRDefault="00D64036" w:rsidP="007E3A8F">
            <w:r>
              <w:t>R/W</w:t>
            </w:r>
          </w:p>
        </w:tc>
        <w:tc>
          <w:tcPr>
            <w:tcW w:w="7789" w:type="dxa"/>
          </w:tcPr>
          <w:p w:rsidR="00D64036" w:rsidRDefault="00D64036" w:rsidP="007E3A8F">
            <w:r>
              <w:t>Interrupt Status</w:t>
            </w:r>
            <w:r w:rsidR="00532C17">
              <w:t xml:space="preserve"> High</w:t>
            </w:r>
          </w:p>
        </w:tc>
      </w:tr>
      <w:tr w:rsidR="00532C17" w:rsidTr="00D64036">
        <w:tc>
          <w:tcPr>
            <w:tcW w:w="1043" w:type="dxa"/>
          </w:tcPr>
          <w:p w:rsidR="00532C17" w:rsidRDefault="00532C17" w:rsidP="007E3A8F">
            <w:r>
              <w:t>0x8</w:t>
            </w:r>
          </w:p>
        </w:tc>
        <w:tc>
          <w:tcPr>
            <w:tcW w:w="726" w:type="dxa"/>
          </w:tcPr>
          <w:p w:rsidR="00532C17" w:rsidRDefault="00532C17" w:rsidP="007E3A8F">
            <w:r>
              <w:t>R/W</w:t>
            </w:r>
          </w:p>
        </w:tc>
        <w:tc>
          <w:tcPr>
            <w:tcW w:w="7789" w:type="dxa"/>
          </w:tcPr>
          <w:p w:rsidR="00532C17" w:rsidRDefault="00532C17" w:rsidP="007E3A8F">
            <w:r>
              <w:t>Interrupt Status Low</w:t>
            </w:r>
          </w:p>
        </w:tc>
      </w:tr>
      <w:tr w:rsidR="00D64036" w:rsidTr="00D64036">
        <w:tc>
          <w:tcPr>
            <w:tcW w:w="1043" w:type="dxa"/>
          </w:tcPr>
          <w:p w:rsidR="00D64036" w:rsidRDefault="00532C17" w:rsidP="007E3A8F">
            <w:r>
              <w:t>0x9</w:t>
            </w:r>
          </w:p>
        </w:tc>
        <w:tc>
          <w:tcPr>
            <w:tcW w:w="726" w:type="dxa"/>
          </w:tcPr>
          <w:p w:rsidR="00D64036" w:rsidRDefault="00D64036" w:rsidP="007E3A8F">
            <w:r>
              <w:t>R/W</w:t>
            </w:r>
          </w:p>
        </w:tc>
        <w:tc>
          <w:tcPr>
            <w:tcW w:w="7789" w:type="dxa"/>
          </w:tcPr>
          <w:p w:rsidR="00D64036" w:rsidRDefault="00D64036" w:rsidP="00283F34">
            <w:pPr>
              <w:tabs>
                <w:tab w:val="left" w:pos="3148"/>
              </w:tabs>
            </w:pPr>
            <w:r>
              <w:t>Instruction Write Address</w:t>
            </w:r>
            <w:r w:rsidR="00532C17">
              <w:t xml:space="preserve"> High</w:t>
            </w:r>
          </w:p>
        </w:tc>
      </w:tr>
      <w:tr w:rsidR="00532C17" w:rsidTr="00D64036">
        <w:tc>
          <w:tcPr>
            <w:tcW w:w="1043" w:type="dxa"/>
          </w:tcPr>
          <w:p w:rsidR="00532C17" w:rsidRDefault="00532C17" w:rsidP="007E3A8F">
            <w:r>
              <w:t>0xA</w:t>
            </w:r>
          </w:p>
        </w:tc>
        <w:tc>
          <w:tcPr>
            <w:tcW w:w="726" w:type="dxa"/>
          </w:tcPr>
          <w:p w:rsidR="00532C17" w:rsidRDefault="00532C17" w:rsidP="007E3A8F">
            <w:r>
              <w:t>R/W</w:t>
            </w:r>
          </w:p>
        </w:tc>
        <w:tc>
          <w:tcPr>
            <w:tcW w:w="7789" w:type="dxa"/>
          </w:tcPr>
          <w:p w:rsidR="00532C17" w:rsidRDefault="00532C17" w:rsidP="00283F34">
            <w:r>
              <w:t>Instruction Write Address Low</w:t>
            </w:r>
          </w:p>
        </w:tc>
      </w:tr>
      <w:tr w:rsidR="00D64036" w:rsidTr="00D64036">
        <w:tc>
          <w:tcPr>
            <w:tcW w:w="1043" w:type="dxa"/>
          </w:tcPr>
          <w:p w:rsidR="00D64036" w:rsidRDefault="00532C17" w:rsidP="007E3A8F">
            <w:r>
              <w:t>0xB</w:t>
            </w:r>
          </w:p>
        </w:tc>
        <w:tc>
          <w:tcPr>
            <w:tcW w:w="726" w:type="dxa"/>
          </w:tcPr>
          <w:p w:rsidR="00D64036" w:rsidRDefault="00D64036" w:rsidP="007E3A8F">
            <w:r>
              <w:t>R/W</w:t>
            </w:r>
          </w:p>
        </w:tc>
        <w:tc>
          <w:tcPr>
            <w:tcW w:w="7789" w:type="dxa"/>
          </w:tcPr>
          <w:p w:rsidR="00D64036" w:rsidRDefault="00D64036" w:rsidP="007E3A8F">
            <w:r>
              <w:t>Read</w:t>
            </w:r>
            <w:r w:rsidR="00283F34">
              <w:t>/Write</w:t>
            </w:r>
            <w:r>
              <w:t xml:space="preserve"> Data</w:t>
            </w:r>
            <w:r w:rsidR="00532C17">
              <w:t xml:space="preserve"> High</w:t>
            </w:r>
          </w:p>
        </w:tc>
      </w:tr>
      <w:tr w:rsidR="00532C17" w:rsidTr="00D64036">
        <w:tc>
          <w:tcPr>
            <w:tcW w:w="1043" w:type="dxa"/>
          </w:tcPr>
          <w:p w:rsidR="00532C17" w:rsidRDefault="00532C17" w:rsidP="007E3A8F">
            <w:r>
              <w:t>0xC</w:t>
            </w:r>
          </w:p>
        </w:tc>
        <w:tc>
          <w:tcPr>
            <w:tcW w:w="726" w:type="dxa"/>
          </w:tcPr>
          <w:p w:rsidR="00532C17" w:rsidRDefault="00532C17" w:rsidP="007E3A8F">
            <w:r>
              <w:t>R/W</w:t>
            </w:r>
          </w:p>
        </w:tc>
        <w:tc>
          <w:tcPr>
            <w:tcW w:w="7789" w:type="dxa"/>
          </w:tcPr>
          <w:p w:rsidR="00532C17" w:rsidRDefault="00532C17" w:rsidP="007E3A8F">
            <w:r>
              <w:t>Read</w:t>
            </w:r>
            <w:r w:rsidR="00283F34">
              <w:t>/Write</w:t>
            </w:r>
            <w:r>
              <w:t xml:space="preserve"> Data Low</w:t>
            </w:r>
          </w:p>
        </w:tc>
      </w:tr>
      <w:tr w:rsidR="00D64036" w:rsidTr="00D64036">
        <w:tc>
          <w:tcPr>
            <w:tcW w:w="1043" w:type="dxa"/>
          </w:tcPr>
          <w:p w:rsidR="00D64036" w:rsidRDefault="00B61DFA" w:rsidP="007E3A8F">
            <w:r>
              <w:t>0xD</w:t>
            </w:r>
          </w:p>
        </w:tc>
        <w:tc>
          <w:tcPr>
            <w:tcW w:w="726" w:type="dxa"/>
          </w:tcPr>
          <w:p w:rsidR="00D64036" w:rsidRDefault="00D64036" w:rsidP="007E3A8F">
            <w:r>
              <w:t>R</w:t>
            </w:r>
          </w:p>
        </w:tc>
        <w:tc>
          <w:tcPr>
            <w:tcW w:w="7789" w:type="dxa"/>
          </w:tcPr>
          <w:p w:rsidR="00D64036" w:rsidRDefault="000D6FC3" w:rsidP="007E3A8F">
            <w:r>
              <w:t>Instruction</w:t>
            </w:r>
            <w:r w:rsidR="00D64036">
              <w:t xml:space="preserve"> RAM depth</w:t>
            </w:r>
            <w:r w:rsidR="00532C17">
              <w:t xml:space="preserve"> High</w:t>
            </w:r>
          </w:p>
        </w:tc>
      </w:tr>
      <w:tr w:rsidR="00532C17" w:rsidTr="00D64036">
        <w:tc>
          <w:tcPr>
            <w:tcW w:w="1043" w:type="dxa"/>
          </w:tcPr>
          <w:p w:rsidR="00532C17" w:rsidRDefault="00B61DFA" w:rsidP="00B61DFA">
            <w:r>
              <w:t>0xE</w:t>
            </w:r>
          </w:p>
        </w:tc>
        <w:tc>
          <w:tcPr>
            <w:tcW w:w="726" w:type="dxa"/>
          </w:tcPr>
          <w:p w:rsidR="00532C17" w:rsidRDefault="00532C17" w:rsidP="007E3A8F">
            <w:r>
              <w:t>R</w:t>
            </w:r>
          </w:p>
        </w:tc>
        <w:tc>
          <w:tcPr>
            <w:tcW w:w="7789" w:type="dxa"/>
          </w:tcPr>
          <w:p w:rsidR="00532C17" w:rsidRDefault="00532C17" w:rsidP="007E3A8F">
            <w:r>
              <w:t>Instruction RAM depth Low</w:t>
            </w:r>
          </w:p>
        </w:tc>
      </w:tr>
      <w:tr w:rsidR="007A106E" w:rsidTr="00D64036">
        <w:tc>
          <w:tcPr>
            <w:tcW w:w="1043" w:type="dxa"/>
          </w:tcPr>
          <w:p w:rsidR="007A106E" w:rsidRDefault="007A106E" w:rsidP="00B61DFA">
            <w:r>
              <w:t>0xF</w:t>
            </w:r>
          </w:p>
        </w:tc>
        <w:tc>
          <w:tcPr>
            <w:tcW w:w="726" w:type="dxa"/>
          </w:tcPr>
          <w:p w:rsidR="007A106E" w:rsidRDefault="007A106E" w:rsidP="007E3A8F">
            <w:r>
              <w:t>W</w:t>
            </w:r>
          </w:p>
        </w:tc>
        <w:tc>
          <w:tcPr>
            <w:tcW w:w="7789" w:type="dxa"/>
          </w:tcPr>
          <w:p w:rsidR="007A106E" w:rsidRDefault="007A106E" w:rsidP="007E3A8F">
            <w:r>
              <w:t>Alternate Jump Table Write</w:t>
            </w:r>
          </w:p>
        </w:tc>
      </w:tr>
    </w:tbl>
    <w:p w:rsidR="007E3A8F" w:rsidRDefault="00D64036" w:rsidP="00D64036">
      <w:pPr>
        <w:pStyle w:val="Heading2"/>
      </w:pPr>
      <w:r>
        <w:t>Version</w:t>
      </w:r>
    </w:p>
    <w:p w:rsidR="000E233C" w:rsidRPr="000E233C" w:rsidRDefault="00C63A0D" w:rsidP="000E233C">
      <w:r>
        <w:t>Accesses to this register follow the standard L138 version core access</w:t>
      </w:r>
    </w:p>
    <w:p w:rsidR="00D64036" w:rsidRDefault="00D64036" w:rsidP="00D64036">
      <w:pPr>
        <w:pStyle w:val="Heading2"/>
      </w:pPr>
      <w:r>
        <w:t>Status Register</w:t>
      </w:r>
    </w:p>
    <w:p w:rsidR="000E233C" w:rsidRPr="000E233C" w:rsidRDefault="00C63A0D" w:rsidP="000E233C">
      <w:r>
        <w:t>A 32-bit register for status/contr</w:t>
      </w:r>
      <w:r w:rsidR="000F0B7C">
        <w:t>ol of the timing generator core</w:t>
      </w:r>
    </w:p>
    <w:p w:rsidR="00CF3DBC" w:rsidRDefault="00D64036" w:rsidP="00CF3DBC">
      <w:pPr>
        <w:pStyle w:val="Heading2"/>
      </w:pPr>
      <w:r>
        <w:t>Payload Override</w:t>
      </w:r>
      <w:r w:rsidR="00CF3DBC">
        <w:t xml:space="preserve"> Enable</w:t>
      </w:r>
    </w:p>
    <w:p w:rsidR="00CF3DBC" w:rsidRPr="00CF3DBC" w:rsidRDefault="00CF3DBC" w:rsidP="00CF3DBC">
      <w:r>
        <w:t>16 bit enable for the 16 payload bits. When a 1 is written to a specific bit, the corresponding value from payload override is used on the output instead of that which is in the microcode instruction.</w:t>
      </w:r>
    </w:p>
    <w:p w:rsidR="00CF3DBC" w:rsidRDefault="00CF3DBC" w:rsidP="00CF3DBC">
      <w:pPr>
        <w:pStyle w:val="Heading2"/>
      </w:pPr>
      <w:r>
        <w:t xml:space="preserve">Payload Override </w:t>
      </w:r>
      <w:r>
        <w:t>Value</w:t>
      </w:r>
    </w:p>
    <w:p w:rsidR="00CF3DBC" w:rsidRPr="00CF3DBC" w:rsidRDefault="00CF3DBC" w:rsidP="00CF3DBC">
      <w:r>
        <w:t>16-bit vector of override bits; these bits are used instead of the microcode instruction payload when the corresponding enable bit is set high.</w:t>
      </w:r>
    </w:p>
    <w:p w:rsidR="00D64036" w:rsidRDefault="00D64036" w:rsidP="00D64036">
      <w:pPr>
        <w:pStyle w:val="Heading2"/>
      </w:pPr>
      <w:r>
        <w:t>Interrupt Enable</w:t>
      </w:r>
    </w:p>
    <w:p w:rsidR="000E233C" w:rsidRPr="000E233C" w:rsidRDefault="00A217A9" w:rsidP="000E233C">
      <w:r>
        <w:t>Write a 1 to enable interrupts for a particular bit of the payload.</w:t>
      </w:r>
    </w:p>
    <w:p w:rsidR="00D64036" w:rsidRDefault="00D64036" w:rsidP="00D64036">
      <w:pPr>
        <w:pStyle w:val="Heading2"/>
      </w:pPr>
      <w:r>
        <w:lastRenderedPageBreak/>
        <w:t>Interrupt Status</w:t>
      </w:r>
    </w:p>
    <w:p w:rsidR="000E233C" w:rsidRPr="000E233C" w:rsidRDefault="00A217A9" w:rsidP="000E233C">
      <w:r>
        <w:t xml:space="preserve">Write a 1 to the particular bit to clear </w:t>
      </w:r>
      <w:r w:rsidR="00183574">
        <w:t>the interrupt</w:t>
      </w:r>
      <w:r>
        <w:t xml:space="preserve">. </w:t>
      </w:r>
    </w:p>
    <w:p w:rsidR="00D64036" w:rsidRDefault="000D6FC3" w:rsidP="00D64036">
      <w:pPr>
        <w:pStyle w:val="Heading2"/>
      </w:pPr>
      <w:r>
        <w:t>Instruction Write Address</w:t>
      </w:r>
    </w:p>
    <w:p w:rsidR="000E233C" w:rsidRPr="000E233C" w:rsidRDefault="007C39B9" w:rsidP="000E233C">
      <w:r>
        <w:t>Set the location in the instruction block RAM to begin writing instructions to.</w:t>
      </w:r>
    </w:p>
    <w:p w:rsidR="000D6FC3" w:rsidRDefault="000D6FC3" w:rsidP="000D6FC3">
      <w:pPr>
        <w:pStyle w:val="Heading2"/>
      </w:pPr>
      <w:r>
        <w:t>Read</w:t>
      </w:r>
      <w:r w:rsidR="00B61DFA">
        <w:t>/Write</w:t>
      </w:r>
      <w:r>
        <w:t xml:space="preserve"> Data</w:t>
      </w:r>
    </w:p>
    <w:p w:rsidR="000E233C" w:rsidRPr="000E233C" w:rsidRDefault="00541EEC" w:rsidP="000E233C">
      <w:r>
        <w:t>Reads back the current instruction loaded at the Instruction Write Address location in the Instruction block RAM.</w:t>
      </w:r>
    </w:p>
    <w:p w:rsidR="000E233C" w:rsidRPr="000E233C" w:rsidRDefault="007C39B9" w:rsidP="000E233C">
      <w:r>
        <w:t>Write a data word to the location currently pointed at by the Instruction Write Address. Writing to this register will auto-increment the write address making it possible to write a timing program by setting a start address and then only writing this register.</w:t>
      </w:r>
    </w:p>
    <w:p w:rsidR="000D6FC3" w:rsidRPr="000D6FC3" w:rsidRDefault="000D6FC3" w:rsidP="000D6FC3">
      <w:pPr>
        <w:pStyle w:val="Heading2"/>
      </w:pPr>
      <w:r>
        <w:t>Instruction RAM Depth</w:t>
      </w:r>
    </w:p>
    <w:p w:rsidR="00D64036" w:rsidRDefault="007C39B9" w:rsidP="007E3A8F">
      <w:r>
        <w:t>Reads back the instruction RAM depth; this is the number of 32-bit instructions that can be written.</w:t>
      </w:r>
    </w:p>
    <w:p w:rsidR="007A106E" w:rsidRDefault="007A106E" w:rsidP="007A106E">
      <w:pPr>
        <w:pStyle w:val="Heading2"/>
      </w:pPr>
      <w:r>
        <w:t>Alternate Jump Table Write</w:t>
      </w:r>
    </w:p>
    <w:p w:rsidR="007A106E" w:rsidRDefault="007A106E" w:rsidP="007A106E">
      <w:r>
        <w:t>A write only register; writes to the alternate jump table. The bit map is as follows:</w:t>
      </w:r>
    </w:p>
    <w:tbl>
      <w:tblPr>
        <w:tblStyle w:val="TableGrid"/>
        <w:tblW w:w="0" w:type="auto"/>
        <w:tblLook w:val="04A0" w:firstRow="1" w:lastRow="0" w:firstColumn="1" w:lastColumn="0" w:noHBand="0" w:noVBand="1"/>
      </w:tblPr>
      <w:tblGrid>
        <w:gridCol w:w="1368"/>
        <w:gridCol w:w="1368"/>
        <w:gridCol w:w="2125"/>
        <w:gridCol w:w="1368"/>
        <w:gridCol w:w="1570"/>
      </w:tblGrid>
      <w:tr w:rsidR="007A106E" w:rsidTr="007A106E">
        <w:tc>
          <w:tcPr>
            <w:tcW w:w="1368" w:type="dxa"/>
          </w:tcPr>
          <w:p w:rsidR="007A106E" w:rsidRDefault="007A106E" w:rsidP="007A106E">
            <w:r>
              <w:t>15</w:t>
            </w:r>
          </w:p>
        </w:tc>
        <w:tc>
          <w:tcPr>
            <w:tcW w:w="1368" w:type="dxa"/>
          </w:tcPr>
          <w:p w:rsidR="007A106E" w:rsidRDefault="007A106E" w:rsidP="007A106E">
            <w:r>
              <w:t>14</w:t>
            </w:r>
          </w:p>
        </w:tc>
        <w:tc>
          <w:tcPr>
            <w:tcW w:w="2125" w:type="dxa"/>
          </w:tcPr>
          <w:p w:rsidR="007A106E" w:rsidRDefault="007A106E" w:rsidP="007A106E">
            <w:r>
              <w:t>13:12</w:t>
            </w:r>
          </w:p>
        </w:tc>
        <w:tc>
          <w:tcPr>
            <w:tcW w:w="1368" w:type="dxa"/>
          </w:tcPr>
          <w:p w:rsidR="007A106E" w:rsidRDefault="007A106E" w:rsidP="007A106E">
            <w:r>
              <w:t>11:9(8)</w:t>
            </w:r>
          </w:p>
        </w:tc>
        <w:tc>
          <w:tcPr>
            <w:tcW w:w="1570" w:type="dxa"/>
          </w:tcPr>
          <w:p w:rsidR="007A106E" w:rsidRDefault="007A106E" w:rsidP="007A106E">
            <w:r>
              <w:t>9(8):0</w:t>
            </w:r>
          </w:p>
        </w:tc>
      </w:tr>
      <w:tr w:rsidR="007A106E" w:rsidTr="007A106E">
        <w:tc>
          <w:tcPr>
            <w:tcW w:w="1368" w:type="dxa"/>
          </w:tcPr>
          <w:p w:rsidR="007A106E" w:rsidRDefault="007A106E" w:rsidP="007A106E">
            <w:r>
              <w:t>Jump Valid</w:t>
            </w:r>
          </w:p>
        </w:tc>
        <w:tc>
          <w:tcPr>
            <w:tcW w:w="1368" w:type="dxa"/>
          </w:tcPr>
          <w:p w:rsidR="007A106E" w:rsidRDefault="007A106E" w:rsidP="007A106E">
            <w:r>
              <w:t>Reserved</w:t>
            </w:r>
          </w:p>
        </w:tc>
        <w:tc>
          <w:tcPr>
            <w:tcW w:w="2125" w:type="dxa"/>
          </w:tcPr>
          <w:p w:rsidR="007A106E" w:rsidRDefault="007A106E" w:rsidP="007A106E">
            <w:r>
              <w:t>Jump Write Address</w:t>
            </w:r>
          </w:p>
        </w:tc>
        <w:tc>
          <w:tcPr>
            <w:tcW w:w="1368" w:type="dxa"/>
          </w:tcPr>
          <w:p w:rsidR="007A106E" w:rsidRDefault="007A106E" w:rsidP="007A106E">
            <w:r>
              <w:t>Reserved</w:t>
            </w:r>
          </w:p>
        </w:tc>
        <w:tc>
          <w:tcPr>
            <w:tcW w:w="1570" w:type="dxa"/>
          </w:tcPr>
          <w:p w:rsidR="007A106E" w:rsidRDefault="007A106E" w:rsidP="007A106E">
            <w:r>
              <w:t>Jump Address</w:t>
            </w:r>
          </w:p>
        </w:tc>
      </w:tr>
    </w:tbl>
    <w:p w:rsidR="007A106E" w:rsidRDefault="007A106E" w:rsidP="007A106E">
      <w:pPr>
        <w:spacing w:after="0" w:line="240" w:lineRule="auto"/>
      </w:pPr>
    </w:p>
    <w:p w:rsidR="007A106E" w:rsidRDefault="007A106E" w:rsidP="007A106E">
      <w:r>
        <w:t>Specify if the jump is valid at a particular location in the jump table.</w:t>
      </w:r>
    </w:p>
    <w:p w:rsidR="007A106E" w:rsidRDefault="007A106E" w:rsidP="007A106E">
      <w:r>
        <w:t>The Jump Write Address is the address in the jump table to write to.</w:t>
      </w:r>
    </w:p>
    <w:p w:rsidR="007A106E" w:rsidRPr="007A106E" w:rsidRDefault="007A106E" w:rsidP="007A106E">
      <w:r>
        <w:t>Bits 9 or 8</w:t>
      </w:r>
      <w:r w:rsidR="00810856">
        <w:t xml:space="preserve"> (depending on the size of instruction RAM generated)</w:t>
      </w:r>
      <w:r>
        <w:t xml:space="preserve"> </w:t>
      </w:r>
      <w:proofErr w:type="spellStart"/>
      <w:r>
        <w:t>downto</w:t>
      </w:r>
      <w:proofErr w:type="spellEnd"/>
      <w:r>
        <w:t xml:space="preserve"> 0 correspond to the instruction RAM address to jump to.</w:t>
      </w:r>
    </w:p>
    <w:p w:rsidR="007E3A8F" w:rsidRDefault="007E3A8F" w:rsidP="007E3A8F">
      <w:pPr>
        <w:pStyle w:val="Heading1"/>
      </w:pPr>
      <w:r>
        <w:t>I/O</w:t>
      </w:r>
    </w:p>
    <w:p w:rsidR="007E3A8F" w:rsidRDefault="007E3A8F" w:rsidP="007E3A8F">
      <w:pPr>
        <w:pStyle w:val="Heading2"/>
      </w:pPr>
      <w:r>
        <w:t>Reading</w:t>
      </w:r>
    </w:p>
    <w:p w:rsidR="007E3A8F" w:rsidRDefault="00032FF4" w:rsidP="007E3A8F">
      <w:r>
        <w:t>Reading is done 16 bits at a time on the registers. The contents are valid immediately.</w:t>
      </w:r>
      <w:r w:rsidR="00257758">
        <w:t xml:space="preserve"> Reading does not reflect intermediate writes on registers which have two halves. That is, if you write just to the high bits of interrupt enable, then read back the register, the high bits that were written have not been latched because the low order register was not written to yet.</w:t>
      </w:r>
    </w:p>
    <w:p w:rsidR="007E3A8F" w:rsidRDefault="007E3A8F" w:rsidP="007E3A8F">
      <w:pPr>
        <w:pStyle w:val="Heading2"/>
      </w:pPr>
      <w:r>
        <w:t>Writing</w:t>
      </w:r>
    </w:p>
    <w:p w:rsidR="007E3A8F" w:rsidRPr="007E3A8F" w:rsidRDefault="007E3A8F" w:rsidP="007E3A8F">
      <w:r>
        <w:t>Writes are always performed in two steps</w:t>
      </w:r>
      <w:r w:rsidR="00257758">
        <w:t xml:space="preserve"> for 32-bit registers</w:t>
      </w:r>
      <w:r>
        <w:t>. The first write to an</w:t>
      </w:r>
      <w:r w:rsidR="00032FF4">
        <w:t xml:space="preserve"> odd</w:t>
      </w:r>
      <w:r>
        <w:t xml:space="preserve"> address latches the</w:t>
      </w:r>
      <w:r w:rsidR="00E81C12">
        <w:t xml:space="preserve"> high order</w:t>
      </w:r>
      <w:r>
        <w:t xml:space="preserve"> data into </w:t>
      </w:r>
      <w:r w:rsidR="00E81C12">
        <w:t>a tempor</w:t>
      </w:r>
      <w:r w:rsidR="00032FF4">
        <w:t xml:space="preserve">ary register. The second write to an even address </w:t>
      </w:r>
      <w:r w:rsidR="00E81C12">
        <w:t xml:space="preserve">will then latch the entire contents into the final register. </w:t>
      </w:r>
      <w:r w:rsidR="00257758">
        <w:t>Some registers are only 16 bits wide. Specifically, “Payload Override Enable and Value,” and “Alternate Jump Table Write” are 16 bits and will be written to immediately.</w:t>
      </w:r>
      <w:bookmarkStart w:id="0" w:name="_GoBack"/>
      <w:bookmarkEnd w:id="0"/>
    </w:p>
    <w:sectPr w:rsidR="007E3A8F" w:rsidRPr="007E3A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937"/>
    <w:rsid w:val="00012937"/>
    <w:rsid w:val="00027852"/>
    <w:rsid w:val="00032FF4"/>
    <w:rsid w:val="000D6FC3"/>
    <w:rsid w:val="000E233C"/>
    <w:rsid w:val="000F0B7C"/>
    <w:rsid w:val="00183574"/>
    <w:rsid w:val="00257758"/>
    <w:rsid w:val="00283F34"/>
    <w:rsid w:val="00346837"/>
    <w:rsid w:val="00532C17"/>
    <w:rsid w:val="00541EEC"/>
    <w:rsid w:val="007A106E"/>
    <w:rsid w:val="007C39B9"/>
    <w:rsid w:val="007E3A8F"/>
    <w:rsid w:val="00810856"/>
    <w:rsid w:val="009F129C"/>
    <w:rsid w:val="00A217A9"/>
    <w:rsid w:val="00AA0B72"/>
    <w:rsid w:val="00AD0A50"/>
    <w:rsid w:val="00B61DFA"/>
    <w:rsid w:val="00C63A0D"/>
    <w:rsid w:val="00C957CE"/>
    <w:rsid w:val="00CF3DBC"/>
    <w:rsid w:val="00D64036"/>
    <w:rsid w:val="00E81C12"/>
    <w:rsid w:val="00FC180C"/>
    <w:rsid w:val="00FC7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3A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41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3A8F"/>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AA0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C741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E3A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41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E3A8F"/>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AA0B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2</Pages>
  <Words>510</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Myers</dc:creator>
  <cp:keywords/>
  <dc:description/>
  <cp:lastModifiedBy>Jeff Myers</cp:lastModifiedBy>
  <cp:revision>26</cp:revision>
  <dcterms:created xsi:type="dcterms:W3CDTF">2014-08-14T15:24:00Z</dcterms:created>
  <dcterms:modified xsi:type="dcterms:W3CDTF">2014-08-20T11:48:00Z</dcterms:modified>
</cp:coreProperties>
</file>